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F4" w:rsidRDefault="00E73BF4" w:rsidP="00E73BF4">
      <w:pPr>
        <w:shd w:val="clear" w:color="auto" w:fill="FFFFFF"/>
        <w:spacing w:after="0" w:line="240" w:lineRule="auto"/>
        <w:jc w:val="center"/>
        <w:rPr>
          <w:rFonts w:ascii="Georgia" w:eastAsia="Times New Roman" w:hAnsi="Georgia" w:cs="Times New Roman"/>
          <w:color w:val="3C6F9A"/>
          <w:sz w:val="46"/>
          <w:szCs w:val="46"/>
          <w:lang w:eastAsia="pt-BR"/>
        </w:rPr>
      </w:pPr>
    </w:p>
    <w:p w:rsidR="00E73BF4" w:rsidRPr="00E73BF4" w:rsidRDefault="00E73BF4" w:rsidP="00E73BF4">
      <w:pPr>
        <w:shd w:val="clear" w:color="auto" w:fill="FFFFFF"/>
        <w:spacing w:after="0" w:line="240" w:lineRule="auto"/>
        <w:rPr>
          <w:rFonts w:ascii="Times New Roman" w:eastAsia="Times New Roman" w:hAnsi="Times New Roman" w:cs="Times New Roman"/>
          <w:color w:val="6F6F6F"/>
          <w:sz w:val="24"/>
          <w:szCs w:val="24"/>
          <w:lang w:eastAsia="pt-BR"/>
        </w:rPr>
      </w:pPr>
      <w:r w:rsidRPr="00E73BF4">
        <w:rPr>
          <w:rFonts w:ascii="Georgia" w:eastAsia="Times New Roman" w:hAnsi="Georgia" w:cs="Times New Roman"/>
          <w:color w:val="3C6F9A"/>
          <w:sz w:val="46"/>
          <w:szCs w:val="46"/>
          <w:lang w:eastAsia="pt-BR"/>
        </w:rPr>
        <w:t>NOTA EXPLICATIVA</w:t>
      </w:r>
    </w:p>
    <w:p w:rsidR="00E73BF4" w:rsidRPr="00E73BF4" w:rsidRDefault="00E73BF4" w:rsidP="00E73BF4">
      <w:pPr>
        <w:shd w:val="clear" w:color="auto" w:fill="FFFFFF"/>
        <w:spacing w:after="0" w:line="240" w:lineRule="auto"/>
        <w:rPr>
          <w:rFonts w:ascii="Times New Roman" w:eastAsia="Times New Roman" w:hAnsi="Times New Roman" w:cs="Times New Roman"/>
          <w:color w:val="6F6F6F"/>
          <w:sz w:val="24"/>
          <w:szCs w:val="24"/>
          <w:lang w:eastAsia="pt-BR"/>
        </w:rPr>
      </w:pPr>
      <w:r w:rsidRPr="00E73BF4">
        <w:rPr>
          <w:rFonts w:ascii="Times New Roman" w:eastAsia="Times New Roman" w:hAnsi="Times New Roman" w:cs="Times New Roman"/>
          <w:color w:val="636363"/>
          <w:sz w:val="27"/>
          <w:szCs w:val="27"/>
          <w:lang w:eastAsia="pt-BR"/>
        </w:rPr>
        <w:t> </w:t>
      </w:r>
    </w:p>
    <w:p w:rsidR="00E73BF4" w:rsidRPr="00E73BF4" w:rsidRDefault="00E73BF4" w:rsidP="00E73BF4">
      <w:pPr>
        <w:shd w:val="clear" w:color="auto" w:fill="FFFFFF"/>
        <w:spacing w:after="150" w:line="240" w:lineRule="auto"/>
        <w:jc w:val="both"/>
        <w:rPr>
          <w:rFonts w:ascii="Times New Roman" w:eastAsia="Times New Roman" w:hAnsi="Times New Roman" w:cs="Times New Roman"/>
          <w:color w:val="6F6F6F"/>
          <w:sz w:val="24"/>
          <w:szCs w:val="24"/>
          <w:lang w:eastAsia="pt-BR"/>
        </w:rPr>
      </w:pPr>
      <w:r w:rsidRPr="00E73BF4">
        <w:rPr>
          <w:rFonts w:ascii="Times New Roman" w:eastAsia="Times New Roman" w:hAnsi="Times New Roman" w:cs="Times New Roman"/>
          <w:color w:val="3C6F9A"/>
          <w:sz w:val="24"/>
          <w:szCs w:val="24"/>
          <w:lang w:eastAsia="pt-BR"/>
        </w:rPr>
        <w:t>A Advance Consultores Associados Ltda. (Advance Consultoria), empresa especializada em assessoria e consultoria corporativas, com foco em desenvolvimento e implantação de planejamento estratégico, governança corporativa, intermediação de negócios, assessoria em questões estratégicas empresariais, pela presente informa:</w:t>
      </w:r>
    </w:p>
    <w:p w:rsidR="00E73BF4" w:rsidRPr="00E73BF4" w:rsidRDefault="00E73BF4" w:rsidP="00E73BF4">
      <w:pPr>
        <w:shd w:val="clear" w:color="auto" w:fill="FFFFFF"/>
        <w:spacing w:after="150" w:line="240" w:lineRule="auto"/>
        <w:jc w:val="both"/>
        <w:rPr>
          <w:rFonts w:ascii="Times New Roman" w:eastAsia="Times New Roman" w:hAnsi="Times New Roman" w:cs="Times New Roman"/>
          <w:color w:val="6F6F6F"/>
          <w:sz w:val="24"/>
          <w:szCs w:val="24"/>
          <w:lang w:eastAsia="pt-BR"/>
        </w:rPr>
      </w:pPr>
      <w:r w:rsidRPr="00E73BF4">
        <w:rPr>
          <w:rFonts w:ascii="Times New Roman" w:eastAsia="Times New Roman" w:hAnsi="Times New Roman" w:cs="Times New Roman"/>
          <w:color w:val="3C6F9A"/>
          <w:sz w:val="24"/>
          <w:szCs w:val="24"/>
          <w:lang w:eastAsia="pt-BR"/>
        </w:rPr>
        <w:t>Tomamos conhecimento da </w:t>
      </w:r>
      <w:r w:rsidRPr="00E73BF4">
        <w:rPr>
          <w:rFonts w:ascii="Arial" w:eastAsia="Times New Roman" w:hAnsi="Arial" w:cs="Arial"/>
          <w:b/>
          <w:bCs/>
          <w:color w:val="3C6F9A"/>
          <w:sz w:val="24"/>
          <w:szCs w:val="24"/>
          <w:lang w:eastAsia="pt-BR"/>
        </w:rPr>
        <w:t>utilização indevida e não autorizada do nome, CNPJ e endereço da Advance Consultoria</w:t>
      </w:r>
      <w:r w:rsidRPr="00E73BF4">
        <w:rPr>
          <w:rFonts w:ascii="Times New Roman" w:eastAsia="Times New Roman" w:hAnsi="Times New Roman" w:cs="Times New Roman"/>
          <w:color w:val="3C6F9A"/>
          <w:sz w:val="24"/>
          <w:szCs w:val="24"/>
          <w:lang w:eastAsia="pt-BR"/>
        </w:rPr>
        <w:t> para oferta de serviços de aumento de score junto aos órgãos de proteção ao crédito, atividade esta que não tem qualquer relação com as atividades desenvolvidas pela Advance. E, menos ainda, para Pessoa Física, uma vez que as atividades desenvolvidas pela Advance são especificamente direcionadas para Pessoa Jurídica.</w:t>
      </w:r>
    </w:p>
    <w:p w:rsidR="00E73BF4" w:rsidRPr="00E73BF4" w:rsidRDefault="00E73BF4" w:rsidP="00E73BF4">
      <w:pPr>
        <w:shd w:val="clear" w:color="auto" w:fill="FFFFFF"/>
        <w:spacing w:after="150" w:line="240" w:lineRule="auto"/>
        <w:jc w:val="both"/>
        <w:rPr>
          <w:rFonts w:ascii="Times New Roman" w:eastAsia="Times New Roman" w:hAnsi="Times New Roman" w:cs="Times New Roman"/>
          <w:color w:val="6F6F6F"/>
          <w:sz w:val="24"/>
          <w:szCs w:val="24"/>
          <w:lang w:eastAsia="pt-BR"/>
        </w:rPr>
      </w:pPr>
      <w:r w:rsidRPr="00E73BF4">
        <w:rPr>
          <w:rFonts w:ascii="Times New Roman" w:eastAsia="Times New Roman" w:hAnsi="Times New Roman" w:cs="Times New Roman"/>
          <w:color w:val="3C6F9A"/>
          <w:sz w:val="24"/>
          <w:szCs w:val="24"/>
          <w:lang w:eastAsia="pt-BR"/>
        </w:rPr>
        <w:t xml:space="preserve">Foram informadas, inclusive, a efetivação de contratos de prestação de serviços (sendo o documento com o logo utilizado, totalmente diferente) entre a pessoa jurídica Advance e pessoas físicas com interesse em aumento de score e ajustes do CPF. Pessoas que se dizem “representantes”; “consultores”; “diretores” da empresa: Ricardo Lourenço; David Rangel; Otávio; Cleber </w:t>
      </w:r>
      <w:proofErr w:type="spellStart"/>
      <w:r w:rsidRPr="00E73BF4">
        <w:rPr>
          <w:rFonts w:ascii="Times New Roman" w:eastAsia="Times New Roman" w:hAnsi="Times New Roman" w:cs="Times New Roman"/>
          <w:color w:val="3C6F9A"/>
          <w:sz w:val="24"/>
          <w:szCs w:val="24"/>
          <w:lang w:eastAsia="pt-BR"/>
        </w:rPr>
        <w:t>Vizicati</w:t>
      </w:r>
      <w:proofErr w:type="spellEnd"/>
      <w:r w:rsidRPr="00E73BF4">
        <w:rPr>
          <w:rFonts w:ascii="Times New Roman" w:eastAsia="Times New Roman" w:hAnsi="Times New Roman" w:cs="Times New Roman"/>
          <w:color w:val="3C6F9A"/>
          <w:sz w:val="24"/>
          <w:szCs w:val="24"/>
          <w:lang w:eastAsia="pt-BR"/>
        </w:rPr>
        <w:t>; Marcos R. Sales. Atenção: desconhecemos tais pessoas!!!  Contatam interessados em contratar serviços de aumento de score, pegam os dados, solicitam créditos antecipados em nome de pessoas físicas e algum tempo depois, simplesmente desaparecem e não mais atendem telefone (normalmente celular).</w:t>
      </w:r>
    </w:p>
    <w:p w:rsidR="00E73BF4" w:rsidRPr="00E73BF4" w:rsidRDefault="00E73BF4" w:rsidP="00E73BF4">
      <w:pPr>
        <w:shd w:val="clear" w:color="auto" w:fill="FFFFFF"/>
        <w:spacing w:after="150" w:line="240" w:lineRule="auto"/>
        <w:jc w:val="both"/>
        <w:rPr>
          <w:rFonts w:ascii="Times New Roman" w:eastAsia="Times New Roman" w:hAnsi="Times New Roman" w:cs="Times New Roman"/>
          <w:color w:val="6F6F6F"/>
          <w:sz w:val="24"/>
          <w:szCs w:val="24"/>
          <w:lang w:eastAsia="pt-BR"/>
        </w:rPr>
      </w:pPr>
      <w:r w:rsidRPr="00E73BF4">
        <w:rPr>
          <w:rFonts w:ascii="Times New Roman" w:eastAsia="Times New Roman" w:hAnsi="Times New Roman" w:cs="Times New Roman"/>
          <w:color w:val="3C6F9A"/>
          <w:sz w:val="24"/>
          <w:szCs w:val="24"/>
          <w:lang w:eastAsia="pt-BR"/>
        </w:rPr>
        <w:t>Importante ressaltar que a Advance Consultoria </w:t>
      </w:r>
      <w:r w:rsidRPr="00E73BF4">
        <w:rPr>
          <w:rFonts w:ascii="Arial" w:eastAsia="Times New Roman" w:hAnsi="Arial" w:cs="Arial"/>
          <w:b/>
          <w:bCs/>
          <w:color w:val="3C6F9A"/>
          <w:sz w:val="24"/>
          <w:szCs w:val="24"/>
          <w:lang w:eastAsia="pt-BR"/>
        </w:rPr>
        <w:t>não oferece e nunca ofereceu qualquer tipo de serviços de aumento de score ou ações para desbloqueio de CPF junto aos órgãos de proteção de crédito.</w:t>
      </w:r>
    </w:p>
    <w:p w:rsidR="00E73BF4" w:rsidRPr="00E73BF4" w:rsidRDefault="00E73BF4" w:rsidP="00E73BF4">
      <w:pPr>
        <w:shd w:val="clear" w:color="auto" w:fill="FFFFFF"/>
        <w:spacing w:after="150" w:line="240" w:lineRule="auto"/>
        <w:jc w:val="both"/>
        <w:rPr>
          <w:rFonts w:ascii="Times New Roman" w:eastAsia="Times New Roman" w:hAnsi="Times New Roman" w:cs="Times New Roman"/>
          <w:color w:val="6F6F6F"/>
          <w:sz w:val="24"/>
          <w:szCs w:val="24"/>
          <w:lang w:eastAsia="pt-BR"/>
        </w:rPr>
      </w:pPr>
      <w:r w:rsidRPr="00E73BF4">
        <w:rPr>
          <w:rFonts w:ascii="Times New Roman" w:eastAsia="Times New Roman" w:hAnsi="Times New Roman" w:cs="Times New Roman"/>
          <w:color w:val="3C6F9A"/>
          <w:sz w:val="24"/>
          <w:szCs w:val="24"/>
          <w:lang w:eastAsia="pt-BR"/>
        </w:rPr>
        <w:t>Atenciosamente,</w:t>
      </w:r>
    </w:p>
    <w:p w:rsidR="00E73BF4" w:rsidRPr="002D5AC4" w:rsidRDefault="00E73BF4" w:rsidP="00E73BF4">
      <w:pPr>
        <w:shd w:val="clear" w:color="auto" w:fill="FFFFFF"/>
        <w:spacing w:after="150" w:line="240" w:lineRule="auto"/>
        <w:jc w:val="both"/>
        <w:rPr>
          <w:rFonts w:ascii="Times New Roman" w:eastAsia="Times New Roman" w:hAnsi="Times New Roman" w:cs="Times New Roman"/>
          <w:b/>
          <w:color w:val="6F6F6F"/>
          <w:sz w:val="24"/>
          <w:szCs w:val="24"/>
          <w:lang w:eastAsia="pt-BR"/>
        </w:rPr>
      </w:pPr>
      <w:r w:rsidRPr="002D5AC4">
        <w:rPr>
          <w:rFonts w:ascii="Times New Roman" w:eastAsia="Times New Roman" w:hAnsi="Times New Roman" w:cs="Times New Roman"/>
          <w:b/>
          <w:color w:val="3C6F9A"/>
          <w:sz w:val="24"/>
          <w:szCs w:val="24"/>
          <w:lang w:eastAsia="pt-BR"/>
        </w:rPr>
        <w:t>Advance Consultores Associados Ltda.</w:t>
      </w:r>
    </w:p>
    <w:p w:rsidR="001D5637" w:rsidRDefault="001D5637">
      <w:bookmarkStart w:id="0" w:name="_GoBack"/>
      <w:bookmarkEnd w:id="0"/>
    </w:p>
    <w:sectPr w:rsidR="001D563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ED" w:rsidRDefault="001673ED" w:rsidP="00E73BF4">
      <w:pPr>
        <w:spacing w:after="0" w:line="240" w:lineRule="auto"/>
      </w:pPr>
      <w:r>
        <w:separator/>
      </w:r>
    </w:p>
  </w:endnote>
  <w:endnote w:type="continuationSeparator" w:id="0">
    <w:p w:rsidR="001673ED" w:rsidRDefault="001673ED" w:rsidP="00E7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ED" w:rsidRDefault="001673ED" w:rsidP="00E73BF4">
      <w:pPr>
        <w:spacing w:after="0" w:line="240" w:lineRule="auto"/>
      </w:pPr>
      <w:r>
        <w:separator/>
      </w:r>
    </w:p>
  </w:footnote>
  <w:footnote w:type="continuationSeparator" w:id="0">
    <w:p w:rsidR="001673ED" w:rsidRDefault="001673ED" w:rsidP="00E73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F4" w:rsidRDefault="00E73BF4">
    <w:pPr>
      <w:pStyle w:val="Cabealho"/>
    </w:pPr>
    <w:r w:rsidRPr="00E73BF4">
      <w:rPr>
        <w:noProof/>
        <w:lang w:eastAsia="pt-BR"/>
      </w:rPr>
      <w:drawing>
        <wp:inline distT="0" distB="0" distL="0" distR="0">
          <wp:extent cx="1288112" cy="821083"/>
          <wp:effectExtent l="0" t="0" r="7620" b="0"/>
          <wp:docPr id="2" name="Imagem 2" descr="C:\Advance Consultoria\Cartoes\Logo Advance\logo adv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dvance Consultoria\Cartoes\Logo Advance\logo advan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312" cy="828222"/>
                  </a:xfrm>
                  <a:prstGeom prst="rect">
                    <a:avLst/>
                  </a:prstGeom>
                  <a:noFill/>
                  <a:ln>
                    <a:noFill/>
                  </a:ln>
                </pic:spPr>
              </pic:pic>
            </a:graphicData>
          </a:graphic>
        </wp:inline>
      </w:drawing>
    </w:r>
  </w:p>
  <w:p w:rsidR="00E73BF4" w:rsidRDefault="00E73BF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F4"/>
    <w:rsid w:val="001673ED"/>
    <w:rsid w:val="001D5637"/>
    <w:rsid w:val="002D5AC4"/>
    <w:rsid w:val="00E7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C63370-AEBE-4F33-99AD-5B99AE96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3B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3BF4"/>
  </w:style>
  <w:style w:type="paragraph" w:styleId="Rodap">
    <w:name w:val="footer"/>
    <w:basedOn w:val="Normal"/>
    <w:link w:val="RodapChar"/>
    <w:uiPriority w:val="99"/>
    <w:unhideWhenUsed/>
    <w:rsid w:val="00E73BF4"/>
    <w:pPr>
      <w:tabs>
        <w:tab w:val="center" w:pos="4252"/>
        <w:tab w:val="right" w:pos="8504"/>
      </w:tabs>
      <w:spacing w:after="0" w:line="240" w:lineRule="auto"/>
    </w:pPr>
  </w:style>
  <w:style w:type="character" w:customStyle="1" w:styleId="RodapChar">
    <w:name w:val="Rodapé Char"/>
    <w:basedOn w:val="Fontepargpadro"/>
    <w:link w:val="Rodap"/>
    <w:uiPriority w:val="99"/>
    <w:rsid w:val="00E7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91532">
      <w:bodyDiv w:val="1"/>
      <w:marLeft w:val="0"/>
      <w:marRight w:val="0"/>
      <w:marTop w:val="0"/>
      <w:marBottom w:val="0"/>
      <w:divBdr>
        <w:top w:val="none" w:sz="0" w:space="0" w:color="auto"/>
        <w:left w:val="none" w:sz="0" w:space="0" w:color="auto"/>
        <w:bottom w:val="none" w:sz="0" w:space="0" w:color="auto"/>
        <w:right w:val="none" w:sz="0" w:space="0" w:color="auto"/>
      </w:divBdr>
      <w:divsChild>
        <w:div w:id="156815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264</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Laudemira</dc:creator>
  <cp:keywords/>
  <dc:description/>
  <cp:lastModifiedBy>Laudemira</cp:lastModifiedBy>
  <cp:revision>2</cp:revision>
  <cp:lastPrinted>2021-04-06T00:34:00Z</cp:lastPrinted>
  <dcterms:created xsi:type="dcterms:W3CDTF">2021-03-30T13:10:00Z</dcterms:created>
  <dcterms:modified xsi:type="dcterms:W3CDTF">2021-04-06T00:53:00Z</dcterms:modified>
</cp:coreProperties>
</file>